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84" w:rsidRDefault="00113384" w:rsidP="00C405EB">
      <w:pPr>
        <w:spacing w:after="0" w:line="240" w:lineRule="auto"/>
        <w:jc w:val="center"/>
        <w:rPr>
          <w:rFonts w:ascii="Times New Roman" w:eastAsia="Times New Roman" w:hAnsi="Times New Roman" w:cs="Times New Roman"/>
          <w:b/>
          <w:bCs/>
          <w:caps/>
          <w:kern w:val="36"/>
          <w:sz w:val="32"/>
          <w:szCs w:val="32"/>
          <w:lang w:val="uk-UA" w:eastAsia="ru-RU"/>
        </w:rPr>
      </w:pPr>
    </w:p>
    <w:p w:rsidR="00524ED4" w:rsidRDefault="00524ED4" w:rsidP="00C405EB">
      <w:pPr>
        <w:spacing w:after="0" w:line="240" w:lineRule="auto"/>
        <w:jc w:val="center"/>
        <w:rPr>
          <w:rFonts w:ascii="Times New Roman" w:eastAsia="Times New Roman" w:hAnsi="Times New Roman" w:cs="Times New Roman"/>
          <w:b/>
          <w:bCs/>
          <w:caps/>
          <w:kern w:val="36"/>
          <w:sz w:val="32"/>
          <w:szCs w:val="32"/>
          <w:lang w:val="uk-UA" w:eastAsia="ru-RU"/>
        </w:rPr>
      </w:pPr>
      <w:r w:rsidRPr="00C405EB">
        <w:rPr>
          <w:rFonts w:ascii="Times New Roman" w:eastAsia="Times New Roman" w:hAnsi="Times New Roman" w:cs="Times New Roman"/>
          <w:b/>
          <w:bCs/>
          <w:caps/>
          <w:kern w:val="36"/>
          <w:sz w:val="32"/>
          <w:szCs w:val="32"/>
          <w:lang w:eastAsia="ru-RU"/>
        </w:rPr>
        <w:t>ВИКРИВАЧАМ КОРУПЦІЇ</w:t>
      </w:r>
    </w:p>
    <w:p w:rsidR="00C405EB" w:rsidRPr="00C405EB" w:rsidRDefault="00C405EB" w:rsidP="00C405EB">
      <w:pPr>
        <w:spacing w:after="0" w:line="240" w:lineRule="auto"/>
        <w:jc w:val="center"/>
        <w:rPr>
          <w:rFonts w:ascii="Times New Roman" w:eastAsia="Times New Roman" w:hAnsi="Times New Roman" w:cs="Times New Roman"/>
          <w:b/>
          <w:bCs/>
          <w:caps/>
          <w:kern w:val="36"/>
          <w:sz w:val="32"/>
          <w:szCs w:val="32"/>
          <w:lang w:val="uk-UA" w:eastAsia="ru-RU"/>
        </w:rPr>
      </w:pPr>
    </w:p>
    <w:p w:rsidR="00524ED4" w:rsidRPr="00524ED4" w:rsidRDefault="00C405EB" w:rsidP="00C405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w:t>
      </w:r>
      <w:r w:rsidR="00524ED4" w:rsidRPr="00524ED4">
        <w:rPr>
          <w:rFonts w:ascii="Times New Roman" w:eastAsia="Times New Roman" w:hAnsi="Times New Roman" w:cs="Times New Roman"/>
          <w:sz w:val="28"/>
          <w:szCs w:val="28"/>
          <w:lang w:eastAsia="ru-RU"/>
        </w:rPr>
        <w:t>1 січня 2020 року набув чинності Закон «Про внесення змін до закону України «Про запобігання корупції» щодо викривачів корупції».</w:t>
      </w:r>
    </w:p>
    <w:p w:rsidR="00524ED4" w:rsidRDefault="00524ED4" w:rsidP="00C405EB">
      <w:pPr>
        <w:spacing w:after="0" w:line="240" w:lineRule="auto"/>
        <w:ind w:firstLine="708"/>
        <w:jc w:val="both"/>
        <w:rPr>
          <w:rFonts w:ascii="Times New Roman" w:eastAsia="Times New Roman" w:hAnsi="Times New Roman" w:cs="Times New Roman"/>
          <w:sz w:val="28"/>
          <w:szCs w:val="28"/>
          <w:lang w:val="uk-UA" w:eastAsia="ru-RU"/>
        </w:rPr>
      </w:pPr>
      <w:r w:rsidRPr="00524ED4">
        <w:rPr>
          <w:rFonts w:ascii="Times New Roman" w:eastAsia="Times New Roman" w:hAnsi="Times New Roman" w:cs="Times New Roman"/>
          <w:sz w:val="28"/>
          <w:szCs w:val="28"/>
          <w:lang w:eastAsia="ru-RU"/>
        </w:rPr>
        <w:t>Національне агентство підготувало відповіді на запитання про викривачів корупції, гарантії захисту їх трудових прав та умови отримання винагороди викривачем. </w:t>
      </w:r>
    </w:p>
    <w:p w:rsidR="00A2718D" w:rsidRPr="00D902F0" w:rsidRDefault="00A2718D" w:rsidP="00C405EB">
      <w:pPr>
        <w:spacing w:after="0" w:line="240" w:lineRule="auto"/>
        <w:ind w:firstLine="708"/>
        <w:jc w:val="both"/>
        <w:rPr>
          <w:rFonts w:ascii="Times New Roman" w:eastAsia="Times New Roman" w:hAnsi="Times New Roman" w:cs="Times New Roman"/>
          <w:sz w:val="16"/>
          <w:szCs w:val="16"/>
          <w:lang w:val="uk-UA" w:eastAsia="ru-RU"/>
        </w:rPr>
      </w:pPr>
    </w:p>
    <w:p w:rsidR="00524ED4" w:rsidRDefault="00524ED4" w:rsidP="00C405EB">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Хто такий викривач?</w:t>
      </w:r>
    </w:p>
    <w:p w:rsidR="00A2718D" w:rsidRPr="00D902F0" w:rsidRDefault="00A2718D" w:rsidP="00C405EB">
      <w:pPr>
        <w:spacing w:after="0" w:line="240" w:lineRule="auto"/>
        <w:jc w:val="center"/>
        <w:rPr>
          <w:rFonts w:ascii="Times New Roman" w:eastAsia="Times New Roman" w:hAnsi="Times New Roman" w:cs="Times New Roman"/>
          <w:sz w:val="16"/>
          <w:szCs w:val="16"/>
          <w:lang w:val="uk-UA" w:eastAsia="ru-RU"/>
        </w:rPr>
      </w:pPr>
    </w:p>
    <w:p w:rsidR="00524ED4" w:rsidRPr="00C72798" w:rsidRDefault="00524ED4" w:rsidP="00A2718D">
      <w:pPr>
        <w:spacing w:after="0" w:line="240" w:lineRule="auto"/>
        <w:ind w:firstLine="708"/>
        <w:jc w:val="both"/>
        <w:rPr>
          <w:rFonts w:ascii="Times New Roman" w:eastAsia="Times New Roman" w:hAnsi="Times New Roman" w:cs="Times New Roman"/>
          <w:sz w:val="28"/>
          <w:szCs w:val="28"/>
          <w:lang w:val="uk-UA" w:eastAsia="ru-RU"/>
        </w:rPr>
      </w:pPr>
      <w:r w:rsidRPr="00C72798">
        <w:rPr>
          <w:rFonts w:ascii="Times New Roman" w:eastAsia="Times New Roman" w:hAnsi="Times New Roman" w:cs="Times New Roman"/>
          <w:b/>
          <w:bCs/>
          <w:sz w:val="28"/>
          <w:szCs w:val="28"/>
          <w:lang w:val="uk-UA" w:eastAsia="ru-RU"/>
        </w:rPr>
        <w:t>Викривач</w:t>
      </w:r>
      <w:r w:rsidRPr="00524ED4">
        <w:rPr>
          <w:rFonts w:ascii="Times New Roman" w:eastAsia="Times New Roman" w:hAnsi="Times New Roman" w:cs="Times New Roman"/>
          <w:sz w:val="28"/>
          <w:szCs w:val="28"/>
          <w:lang w:eastAsia="ru-RU"/>
        </w:rPr>
        <w:t> </w:t>
      </w:r>
      <w:r w:rsidRPr="00C72798">
        <w:rPr>
          <w:rFonts w:ascii="Times New Roman" w:eastAsia="Times New Roman" w:hAnsi="Times New Roman" w:cs="Times New Roman"/>
          <w:sz w:val="28"/>
          <w:szCs w:val="28"/>
          <w:lang w:val="uk-UA" w:eastAsia="ru-RU"/>
        </w:rPr>
        <w:t>–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«Про запобігання корупції»,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524ED4" w:rsidRPr="00524ED4" w:rsidRDefault="00524ED4" w:rsidP="00C72798">
      <w:pPr>
        <w:spacing w:after="0" w:line="240" w:lineRule="auto"/>
        <w:ind w:firstLine="708"/>
        <w:jc w:val="both"/>
        <w:rPr>
          <w:rFonts w:ascii="Times New Roman" w:eastAsia="Times New Roman" w:hAnsi="Times New Roman" w:cs="Times New Roman"/>
          <w:sz w:val="28"/>
          <w:szCs w:val="28"/>
          <w:lang w:eastAsia="ru-RU"/>
        </w:rPr>
      </w:pPr>
      <w:r w:rsidRPr="00C72798">
        <w:rPr>
          <w:rFonts w:ascii="Times New Roman" w:eastAsia="Times New Roman" w:hAnsi="Times New Roman" w:cs="Times New Roman"/>
          <w:sz w:val="28"/>
          <w:szCs w:val="28"/>
          <w:lang w:val="uk-UA" w:eastAsia="ru-RU"/>
        </w:rPr>
        <w:t>Крім того, відповідно до внесених змін до Кодексу України про адміністративні правопорушення</w:t>
      </w:r>
      <w:r w:rsidR="007170B3">
        <w:rPr>
          <w:rFonts w:ascii="Times New Roman" w:eastAsia="Times New Roman" w:hAnsi="Times New Roman" w:cs="Times New Roman"/>
          <w:sz w:val="28"/>
          <w:szCs w:val="28"/>
          <w:lang w:val="uk-UA" w:eastAsia="ru-RU"/>
        </w:rPr>
        <w:t xml:space="preserve"> </w:t>
      </w:r>
      <w:r w:rsidRPr="00C72798">
        <w:rPr>
          <w:rFonts w:ascii="Times New Roman" w:eastAsia="Times New Roman" w:hAnsi="Times New Roman" w:cs="Times New Roman"/>
          <w:b/>
          <w:bCs/>
          <w:sz w:val="28"/>
          <w:szCs w:val="28"/>
          <w:lang w:val="uk-UA" w:eastAsia="ru-RU"/>
        </w:rPr>
        <w:t>викривач</w:t>
      </w:r>
      <w:r w:rsidR="00C72798">
        <w:rPr>
          <w:rFonts w:ascii="Times New Roman" w:eastAsia="Times New Roman" w:hAnsi="Times New Roman" w:cs="Times New Roman"/>
          <w:b/>
          <w:bCs/>
          <w:sz w:val="28"/>
          <w:szCs w:val="28"/>
          <w:lang w:val="uk-UA" w:eastAsia="ru-RU"/>
        </w:rPr>
        <w:t xml:space="preserve"> </w:t>
      </w:r>
      <w:r w:rsidRPr="00C72798">
        <w:rPr>
          <w:rFonts w:ascii="Times New Roman" w:eastAsia="Times New Roman" w:hAnsi="Times New Roman" w:cs="Times New Roman"/>
          <w:sz w:val="28"/>
          <w:szCs w:val="28"/>
          <w:lang w:val="uk-UA" w:eastAsia="ru-RU"/>
        </w:rPr>
        <w:t>є</w:t>
      </w:r>
      <w:r w:rsidR="00C72798">
        <w:rPr>
          <w:rFonts w:ascii="Times New Roman" w:eastAsia="Times New Roman" w:hAnsi="Times New Roman" w:cs="Times New Roman"/>
          <w:sz w:val="28"/>
          <w:szCs w:val="28"/>
          <w:lang w:val="uk-UA" w:eastAsia="ru-RU"/>
        </w:rPr>
        <w:t xml:space="preserve"> </w:t>
      </w:r>
      <w:r w:rsidRPr="00C72798">
        <w:rPr>
          <w:rFonts w:ascii="Times New Roman" w:eastAsia="Times New Roman" w:hAnsi="Times New Roman" w:cs="Times New Roman"/>
          <w:b/>
          <w:bCs/>
          <w:sz w:val="28"/>
          <w:szCs w:val="28"/>
          <w:lang w:val="uk-UA" w:eastAsia="ru-RU"/>
        </w:rPr>
        <w:t>свідком</w:t>
      </w:r>
      <w:r w:rsidR="00C72798">
        <w:rPr>
          <w:rFonts w:ascii="Times New Roman" w:eastAsia="Times New Roman" w:hAnsi="Times New Roman" w:cs="Times New Roman"/>
          <w:sz w:val="28"/>
          <w:szCs w:val="28"/>
          <w:lang w:val="uk-UA" w:eastAsia="ru-RU"/>
        </w:rPr>
        <w:t xml:space="preserve"> </w:t>
      </w:r>
      <w:r w:rsidRPr="00C72798">
        <w:rPr>
          <w:rFonts w:ascii="Times New Roman" w:eastAsia="Times New Roman" w:hAnsi="Times New Roman" w:cs="Times New Roman"/>
          <w:sz w:val="28"/>
          <w:szCs w:val="28"/>
          <w:lang w:val="uk-UA" w:eastAsia="ru-RU"/>
        </w:rPr>
        <w:t xml:space="preserve">у справах про адміністративні правопорушення, пов’язані з корупцією </w:t>
      </w:r>
      <w:r w:rsidRPr="00524ED4">
        <w:rPr>
          <w:rFonts w:ascii="Times New Roman" w:eastAsia="Times New Roman" w:hAnsi="Times New Roman" w:cs="Times New Roman"/>
          <w:sz w:val="28"/>
          <w:szCs w:val="28"/>
          <w:lang w:eastAsia="ru-RU"/>
        </w:rPr>
        <w:t xml:space="preserve">(частина </w:t>
      </w:r>
      <w:r w:rsidR="00C72798">
        <w:rPr>
          <w:rFonts w:ascii="Times New Roman" w:eastAsia="Times New Roman" w:hAnsi="Times New Roman" w:cs="Times New Roman"/>
          <w:sz w:val="28"/>
          <w:szCs w:val="28"/>
          <w:lang w:val="uk-UA" w:eastAsia="ru-RU"/>
        </w:rPr>
        <w:t>3</w:t>
      </w:r>
      <w:r w:rsidRPr="00524ED4">
        <w:rPr>
          <w:rFonts w:ascii="Times New Roman" w:eastAsia="Times New Roman" w:hAnsi="Times New Roman" w:cs="Times New Roman"/>
          <w:sz w:val="28"/>
          <w:szCs w:val="28"/>
          <w:lang w:eastAsia="ru-RU"/>
        </w:rPr>
        <w:t xml:space="preserve"> статті 272).</w:t>
      </w:r>
    </w:p>
    <w:p w:rsidR="00524ED4" w:rsidRDefault="00C21271" w:rsidP="00C2127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524ED4" w:rsidRPr="00524ED4">
        <w:rPr>
          <w:rFonts w:ascii="Times New Roman" w:eastAsia="Times New Roman" w:hAnsi="Times New Roman" w:cs="Times New Roman"/>
          <w:sz w:val="28"/>
          <w:szCs w:val="28"/>
          <w:lang w:eastAsia="ru-RU"/>
        </w:rPr>
        <w:t>гідно з внесеними до Кримінального процесуального кодексу України змінами</w:t>
      </w: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b/>
          <w:bCs/>
          <w:sz w:val="28"/>
          <w:szCs w:val="28"/>
          <w:lang w:eastAsia="ru-RU"/>
        </w:rPr>
        <w:t>викривач</w:t>
      </w: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 фізична особа, яка за наявності переконання, що інформація є достовірною, звернулася із заявою або повідомленням про корупційне кримінальне правопорушення до органу досудового розслідування та є</w:t>
      </w:r>
      <w:r w:rsidR="00A97079">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b/>
          <w:bCs/>
          <w:sz w:val="28"/>
          <w:szCs w:val="28"/>
          <w:lang w:eastAsia="ru-RU"/>
        </w:rPr>
        <w:t>заявником</w:t>
      </w:r>
      <w:r w:rsidR="00A97079">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(пункти 16-2 та 25 частини першої статті 3).</w:t>
      </w:r>
    </w:p>
    <w:p w:rsidR="00A97079" w:rsidRPr="00D902F0" w:rsidRDefault="00A97079" w:rsidP="00C21271">
      <w:pPr>
        <w:spacing w:after="0" w:line="240" w:lineRule="auto"/>
        <w:ind w:firstLine="708"/>
        <w:jc w:val="both"/>
        <w:rPr>
          <w:rFonts w:ascii="Times New Roman" w:eastAsia="Times New Roman" w:hAnsi="Times New Roman" w:cs="Times New Roman"/>
          <w:sz w:val="16"/>
          <w:szCs w:val="16"/>
          <w:lang w:val="uk-UA" w:eastAsia="ru-RU"/>
        </w:rPr>
      </w:pPr>
    </w:p>
    <w:p w:rsidR="00524ED4" w:rsidRDefault="00524ED4" w:rsidP="00A97079">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Коли виникають права та гарантії захисту викривача?</w:t>
      </w:r>
    </w:p>
    <w:p w:rsidR="00D902F0" w:rsidRPr="00D902F0" w:rsidRDefault="00D902F0" w:rsidP="00A97079">
      <w:pPr>
        <w:spacing w:after="0" w:line="240" w:lineRule="auto"/>
        <w:jc w:val="center"/>
        <w:rPr>
          <w:rFonts w:ascii="Times New Roman" w:eastAsia="Times New Roman" w:hAnsi="Times New Roman" w:cs="Times New Roman"/>
          <w:sz w:val="16"/>
          <w:szCs w:val="16"/>
          <w:lang w:val="uk-UA" w:eastAsia="ru-RU"/>
        </w:rPr>
      </w:pPr>
    </w:p>
    <w:p w:rsidR="00524ED4" w:rsidRDefault="00524ED4" w:rsidP="00D902F0">
      <w:pPr>
        <w:spacing w:after="0" w:line="240" w:lineRule="auto"/>
        <w:ind w:firstLine="708"/>
        <w:jc w:val="both"/>
        <w:rPr>
          <w:rFonts w:ascii="Times New Roman" w:eastAsia="Times New Roman" w:hAnsi="Times New Roman" w:cs="Times New Roman"/>
          <w:sz w:val="28"/>
          <w:szCs w:val="28"/>
          <w:lang w:val="uk-UA" w:eastAsia="ru-RU"/>
        </w:rPr>
      </w:pPr>
      <w:r w:rsidRPr="00524ED4">
        <w:rPr>
          <w:rFonts w:ascii="Times New Roman" w:eastAsia="Times New Roman" w:hAnsi="Times New Roman" w:cs="Times New Roman"/>
          <w:sz w:val="28"/>
          <w:szCs w:val="28"/>
          <w:lang w:eastAsia="ru-RU"/>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BA5A17" w:rsidRPr="00BA5A17" w:rsidRDefault="00BA5A17" w:rsidP="00D902F0">
      <w:pPr>
        <w:spacing w:after="0" w:line="240" w:lineRule="auto"/>
        <w:ind w:firstLine="708"/>
        <w:jc w:val="both"/>
        <w:rPr>
          <w:rFonts w:ascii="Times New Roman" w:eastAsia="Times New Roman" w:hAnsi="Times New Roman" w:cs="Times New Roman"/>
          <w:sz w:val="16"/>
          <w:szCs w:val="16"/>
          <w:lang w:val="uk-UA" w:eastAsia="ru-RU"/>
        </w:rPr>
      </w:pPr>
    </w:p>
    <w:p w:rsidR="00524ED4" w:rsidRDefault="00524ED4" w:rsidP="00D902F0">
      <w:pPr>
        <w:spacing w:after="0" w:line="240" w:lineRule="auto"/>
        <w:ind w:firstLine="708"/>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За яких умов повідомлення підлягає розгляду?</w:t>
      </w:r>
    </w:p>
    <w:p w:rsidR="00BA5A17" w:rsidRPr="00BA5A17" w:rsidRDefault="00BA5A17" w:rsidP="00D902F0">
      <w:pPr>
        <w:spacing w:after="0" w:line="240" w:lineRule="auto"/>
        <w:ind w:firstLine="708"/>
        <w:jc w:val="center"/>
        <w:rPr>
          <w:rFonts w:ascii="Times New Roman" w:eastAsia="Times New Roman" w:hAnsi="Times New Roman" w:cs="Times New Roman"/>
          <w:sz w:val="16"/>
          <w:szCs w:val="16"/>
          <w:lang w:val="uk-UA" w:eastAsia="ru-RU"/>
        </w:rPr>
      </w:pPr>
    </w:p>
    <w:p w:rsidR="00524ED4" w:rsidRPr="00524ED4" w:rsidRDefault="00524ED4" w:rsidP="00BA5A17">
      <w:pPr>
        <w:spacing w:after="0" w:line="240" w:lineRule="auto"/>
        <w:ind w:firstLine="708"/>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Повідомлення підлягає розгляду за сукупності таких умов:</w:t>
      </w:r>
    </w:p>
    <w:p w:rsidR="00524ED4" w:rsidRPr="006C379D" w:rsidRDefault="00524ED4" w:rsidP="006C379D">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6C379D">
        <w:rPr>
          <w:rFonts w:ascii="Times New Roman" w:eastAsia="Times New Roman" w:hAnsi="Times New Roman" w:cs="Times New Roman"/>
          <w:sz w:val="28"/>
          <w:szCs w:val="28"/>
          <w:lang w:eastAsia="ru-RU"/>
        </w:rPr>
        <w:t>містить інформацію про можливі факти корупційних або пов’язаних з корупцією правопорушень, інших порушень Закону України «Про запобігання корупції»;</w:t>
      </w:r>
    </w:p>
    <w:p w:rsidR="00524ED4" w:rsidRPr="006C379D" w:rsidRDefault="00524ED4" w:rsidP="006C379D">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6C379D">
        <w:rPr>
          <w:rFonts w:ascii="Times New Roman" w:eastAsia="Times New Roman" w:hAnsi="Times New Roman" w:cs="Times New Roman"/>
          <w:sz w:val="28"/>
          <w:szCs w:val="28"/>
          <w:lang w:eastAsia="ru-RU"/>
        </w:rPr>
        <w:t>якщо наведена у повідомленні інформація стосується конкретної особи;</w:t>
      </w:r>
    </w:p>
    <w:p w:rsidR="00524ED4" w:rsidRDefault="00524ED4" w:rsidP="0029688A">
      <w:pPr>
        <w:spacing w:after="0" w:line="240" w:lineRule="auto"/>
        <w:jc w:val="both"/>
        <w:rPr>
          <w:rFonts w:ascii="Times New Roman" w:eastAsia="Times New Roman" w:hAnsi="Times New Roman" w:cs="Times New Roman"/>
          <w:sz w:val="28"/>
          <w:szCs w:val="28"/>
          <w:lang w:val="uk-UA" w:eastAsia="ru-RU"/>
        </w:rPr>
      </w:pPr>
      <w:r w:rsidRPr="00524ED4">
        <w:rPr>
          <w:rFonts w:ascii="Times New Roman" w:eastAsia="Times New Roman" w:hAnsi="Times New Roman" w:cs="Times New Roman"/>
          <w:sz w:val="28"/>
          <w:szCs w:val="28"/>
          <w:lang w:eastAsia="ru-RU"/>
        </w:rPr>
        <w:t>повідомлення містить фактичні дані, які можуть бути перевірені.</w:t>
      </w:r>
    </w:p>
    <w:p w:rsidR="00712D02" w:rsidRPr="00712D02" w:rsidRDefault="00712D02" w:rsidP="0029688A">
      <w:pPr>
        <w:spacing w:after="0" w:line="240" w:lineRule="auto"/>
        <w:jc w:val="both"/>
        <w:rPr>
          <w:rFonts w:ascii="Times New Roman" w:eastAsia="Times New Roman" w:hAnsi="Times New Roman" w:cs="Times New Roman"/>
          <w:sz w:val="16"/>
          <w:szCs w:val="16"/>
          <w:lang w:val="uk-UA" w:eastAsia="ru-RU"/>
        </w:rPr>
      </w:pPr>
    </w:p>
    <w:p w:rsidR="00524ED4" w:rsidRDefault="00524ED4" w:rsidP="00712D02">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Які існують канали для повідомлень?</w:t>
      </w:r>
    </w:p>
    <w:p w:rsidR="00220665" w:rsidRPr="00A718B8" w:rsidRDefault="00220665" w:rsidP="00712D02">
      <w:pPr>
        <w:spacing w:after="0" w:line="240" w:lineRule="auto"/>
        <w:jc w:val="center"/>
        <w:rPr>
          <w:rFonts w:ascii="Times New Roman" w:eastAsia="Times New Roman" w:hAnsi="Times New Roman" w:cs="Times New Roman"/>
          <w:sz w:val="16"/>
          <w:szCs w:val="16"/>
          <w:lang w:val="uk-UA" w:eastAsia="ru-RU"/>
        </w:rPr>
      </w:pPr>
    </w:p>
    <w:p w:rsidR="00524ED4" w:rsidRPr="0078519F" w:rsidRDefault="00524ED4" w:rsidP="0078519F">
      <w:pPr>
        <w:spacing w:after="0" w:line="240" w:lineRule="auto"/>
        <w:ind w:firstLine="708"/>
        <w:jc w:val="both"/>
        <w:rPr>
          <w:rFonts w:ascii="Times New Roman" w:eastAsia="Times New Roman" w:hAnsi="Times New Roman" w:cs="Times New Roman"/>
          <w:sz w:val="28"/>
          <w:szCs w:val="28"/>
          <w:lang w:val="uk-UA" w:eastAsia="ru-RU"/>
        </w:rPr>
      </w:pPr>
      <w:r w:rsidRPr="0078519F">
        <w:rPr>
          <w:rFonts w:ascii="Times New Roman" w:eastAsia="Times New Roman" w:hAnsi="Times New Roman" w:cs="Times New Roman"/>
          <w:b/>
          <w:i/>
          <w:sz w:val="28"/>
          <w:szCs w:val="28"/>
          <w:lang w:val="uk-UA" w:eastAsia="ru-RU"/>
        </w:rPr>
        <w:t xml:space="preserve">внутрішні канали повідомлення </w:t>
      </w:r>
      <w:r w:rsidRPr="0078519F">
        <w:rPr>
          <w:rFonts w:ascii="Times New Roman" w:eastAsia="Times New Roman" w:hAnsi="Times New Roman" w:cs="Times New Roman"/>
          <w:sz w:val="28"/>
          <w:szCs w:val="28"/>
          <w:lang w:val="uk-UA" w:eastAsia="ru-RU"/>
        </w:rPr>
        <w:t xml:space="preserve">–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w:t>
      </w:r>
      <w:r w:rsidRPr="0078519F">
        <w:rPr>
          <w:rFonts w:ascii="Times New Roman" w:eastAsia="Times New Roman" w:hAnsi="Times New Roman" w:cs="Times New Roman"/>
          <w:sz w:val="28"/>
          <w:szCs w:val="28"/>
          <w:lang w:val="uk-UA" w:eastAsia="ru-RU"/>
        </w:rPr>
        <w:lastRenderedPageBreak/>
        <w:t>викривач працює, проходить службу чи навчання або на замовлення яких виконує роботу;</w:t>
      </w:r>
    </w:p>
    <w:p w:rsidR="00524ED4" w:rsidRPr="0078519F" w:rsidRDefault="00524ED4" w:rsidP="0078519F">
      <w:pPr>
        <w:spacing w:after="0" w:line="240" w:lineRule="auto"/>
        <w:ind w:firstLine="708"/>
        <w:jc w:val="both"/>
        <w:rPr>
          <w:rFonts w:ascii="Times New Roman" w:eastAsia="Times New Roman" w:hAnsi="Times New Roman" w:cs="Times New Roman"/>
          <w:sz w:val="28"/>
          <w:szCs w:val="28"/>
          <w:lang w:val="uk-UA" w:eastAsia="ru-RU"/>
        </w:rPr>
      </w:pPr>
      <w:r w:rsidRPr="0078519F">
        <w:rPr>
          <w:rFonts w:ascii="Times New Roman" w:eastAsia="Times New Roman" w:hAnsi="Times New Roman" w:cs="Times New Roman"/>
          <w:b/>
          <w:i/>
          <w:sz w:val="28"/>
          <w:szCs w:val="28"/>
          <w:lang w:val="uk-UA" w:eastAsia="ru-RU"/>
        </w:rPr>
        <w:t>зовнішні канали повідомлення</w:t>
      </w:r>
      <w:r w:rsidRPr="0078519F">
        <w:rPr>
          <w:rFonts w:ascii="Times New Roman" w:eastAsia="Times New Roman" w:hAnsi="Times New Roman" w:cs="Times New Roman"/>
          <w:sz w:val="28"/>
          <w:szCs w:val="28"/>
          <w:lang w:val="uk-UA" w:eastAsia="ru-RU"/>
        </w:rPr>
        <w:t xml:space="preserve">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w:t>
      </w:r>
    </w:p>
    <w:p w:rsidR="00524ED4" w:rsidRDefault="00524ED4" w:rsidP="0029688A">
      <w:pPr>
        <w:spacing w:after="0" w:line="240" w:lineRule="auto"/>
        <w:jc w:val="both"/>
        <w:rPr>
          <w:rFonts w:ascii="Times New Roman" w:eastAsia="Times New Roman" w:hAnsi="Times New Roman" w:cs="Times New Roman"/>
          <w:sz w:val="28"/>
          <w:szCs w:val="28"/>
          <w:lang w:val="uk-UA" w:eastAsia="ru-RU"/>
        </w:rPr>
      </w:pPr>
      <w:r w:rsidRPr="00524ED4">
        <w:rPr>
          <w:rFonts w:ascii="Times New Roman" w:eastAsia="Times New Roman" w:hAnsi="Times New Roman" w:cs="Times New Roman"/>
          <w:sz w:val="28"/>
          <w:szCs w:val="28"/>
          <w:lang w:eastAsia="ru-RU"/>
        </w:rPr>
        <w:t>регулярні канали повідомлення – шляхи захищеного та анонімного повідомлення інформації викривачем НАЗК, іншому суб’єкту владних повноважень, до компетенції якого належить розгляд та прийняття рішень з питань, щодо яких розкривається відповідна інформація.</w:t>
      </w:r>
    </w:p>
    <w:p w:rsidR="0078519F" w:rsidRPr="0078519F" w:rsidRDefault="0078519F" w:rsidP="0029688A">
      <w:pPr>
        <w:spacing w:after="0" w:line="240" w:lineRule="auto"/>
        <w:jc w:val="both"/>
        <w:rPr>
          <w:rFonts w:ascii="Times New Roman" w:eastAsia="Times New Roman" w:hAnsi="Times New Roman" w:cs="Times New Roman"/>
          <w:sz w:val="16"/>
          <w:szCs w:val="16"/>
          <w:lang w:val="uk-UA" w:eastAsia="ru-RU"/>
        </w:rPr>
      </w:pPr>
    </w:p>
    <w:p w:rsidR="00524ED4" w:rsidRDefault="00524ED4" w:rsidP="0078519F">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Які права має викривач?</w:t>
      </w:r>
    </w:p>
    <w:p w:rsidR="00E727BE" w:rsidRPr="00E727BE" w:rsidRDefault="00E727BE" w:rsidP="0078519F">
      <w:pPr>
        <w:spacing w:after="0" w:line="240" w:lineRule="auto"/>
        <w:jc w:val="center"/>
        <w:rPr>
          <w:rFonts w:ascii="Times New Roman" w:eastAsia="Times New Roman" w:hAnsi="Times New Roman" w:cs="Times New Roman"/>
          <w:sz w:val="16"/>
          <w:szCs w:val="16"/>
          <w:lang w:val="uk-UA" w:eastAsia="ru-RU"/>
        </w:rPr>
      </w:pP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бути повідомленим про свої права та обов’язки;</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отримувати підтвердження прийняття та реєстрації повідомлення;</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безоплатну правову допомогу у зв’язку із захистом прав викривача;</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конфіденційність;</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у разі загрози життю і здоров’ю на забезпечення безпеки щодо себе та близьких осіб, майна та житла або на відмову від таких заходів;</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винагороду у визначених законом випадках;</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отримання психологічної допомоги;</w:t>
      </w:r>
    </w:p>
    <w:p w:rsidR="00524ED4" w:rsidRPr="00524ED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звільнення від юридичної відповідальності у визначених законом випадках;</w:t>
      </w:r>
    </w:p>
    <w:p w:rsidR="00524ED4" w:rsidRPr="006D33E4" w:rsidRDefault="00524ED4" w:rsidP="0029688A">
      <w:pPr>
        <w:numPr>
          <w:ilvl w:val="0"/>
          <w:numId w:val="1"/>
        </w:numPr>
        <w:spacing w:after="0" w:line="240" w:lineRule="auto"/>
        <w:ind w:left="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на отримання інформації про стан та результати розгляду, перевірки та/або розслідування за фактом повідомлення ним інформації.</w:t>
      </w:r>
    </w:p>
    <w:p w:rsidR="006D33E4" w:rsidRPr="006D33E4" w:rsidRDefault="006D33E4" w:rsidP="006D33E4">
      <w:pPr>
        <w:spacing w:after="0" w:line="240" w:lineRule="auto"/>
        <w:jc w:val="both"/>
        <w:rPr>
          <w:rFonts w:ascii="Times New Roman" w:eastAsia="Times New Roman" w:hAnsi="Times New Roman" w:cs="Times New Roman"/>
          <w:sz w:val="16"/>
          <w:szCs w:val="16"/>
          <w:lang w:eastAsia="ru-RU"/>
        </w:rPr>
      </w:pPr>
    </w:p>
    <w:p w:rsidR="00524ED4" w:rsidRDefault="00524ED4" w:rsidP="006D33E4">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Які гарантії захисту у разі загрози життю, здоров’ю та майну викривачів та близьких осіб?</w:t>
      </w:r>
    </w:p>
    <w:p w:rsidR="006D33E4" w:rsidRPr="006D33E4" w:rsidRDefault="006D33E4" w:rsidP="006D33E4">
      <w:pPr>
        <w:spacing w:after="0" w:line="240" w:lineRule="auto"/>
        <w:jc w:val="center"/>
        <w:rPr>
          <w:rFonts w:ascii="Times New Roman" w:eastAsia="Times New Roman" w:hAnsi="Times New Roman" w:cs="Times New Roman"/>
          <w:sz w:val="16"/>
          <w:szCs w:val="16"/>
          <w:lang w:val="uk-UA" w:eastAsia="ru-RU"/>
        </w:rPr>
      </w:pPr>
    </w:p>
    <w:p w:rsidR="00524ED4" w:rsidRDefault="00524ED4" w:rsidP="006D33E4">
      <w:pPr>
        <w:spacing w:after="0" w:line="240" w:lineRule="auto"/>
        <w:ind w:firstLine="708"/>
        <w:jc w:val="both"/>
        <w:rPr>
          <w:rFonts w:ascii="Times New Roman" w:eastAsia="Times New Roman" w:hAnsi="Times New Roman" w:cs="Times New Roman"/>
          <w:sz w:val="28"/>
          <w:szCs w:val="28"/>
          <w:lang w:val="uk-UA" w:eastAsia="ru-RU"/>
        </w:rPr>
      </w:pPr>
      <w:r w:rsidRPr="006D33E4">
        <w:rPr>
          <w:rFonts w:ascii="Times New Roman" w:eastAsia="Times New Roman" w:hAnsi="Times New Roman" w:cs="Times New Roman"/>
          <w:sz w:val="28"/>
          <w:szCs w:val="28"/>
          <w:lang w:val="uk-UA" w:eastAsia="ru-RU"/>
        </w:rPr>
        <w:t>За наявності загрози життю, житлу, здоров’ю та майну викривачів, їх близьких осіб у зв’язку зі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sidRPr="00524ED4">
        <w:rPr>
          <w:rFonts w:ascii="Times New Roman" w:eastAsia="Times New Roman" w:hAnsi="Times New Roman" w:cs="Times New Roman"/>
          <w:sz w:val="28"/>
          <w:szCs w:val="28"/>
          <w:lang w:eastAsia="ru-RU"/>
        </w:rPr>
        <w:t> </w:t>
      </w:r>
      <w:r w:rsidRPr="006D33E4">
        <w:rPr>
          <w:rFonts w:ascii="Times New Roman" w:eastAsia="Times New Roman" w:hAnsi="Times New Roman" w:cs="Times New Roman"/>
          <w:sz w:val="28"/>
          <w:szCs w:val="28"/>
          <w:lang w:val="uk-UA" w:eastAsia="ru-RU"/>
        </w:rPr>
        <w:t>Законом України</w:t>
      </w:r>
      <w:r w:rsidRPr="00524ED4">
        <w:rPr>
          <w:rFonts w:ascii="Times New Roman" w:eastAsia="Times New Roman" w:hAnsi="Times New Roman" w:cs="Times New Roman"/>
          <w:sz w:val="28"/>
          <w:szCs w:val="28"/>
          <w:lang w:eastAsia="ru-RU"/>
        </w:rPr>
        <w:t> </w:t>
      </w:r>
      <w:r w:rsidRPr="006D33E4">
        <w:rPr>
          <w:rFonts w:ascii="Times New Roman" w:eastAsia="Times New Roman" w:hAnsi="Times New Roman" w:cs="Times New Roman"/>
          <w:sz w:val="28"/>
          <w:szCs w:val="28"/>
          <w:lang w:val="uk-UA" w:eastAsia="ru-RU"/>
        </w:rPr>
        <w:t>«Про забезпечення безпеки осіб, які беруть участь у кримінальному судочинстві».</w:t>
      </w:r>
    </w:p>
    <w:p w:rsidR="006D33E4" w:rsidRPr="006D33E4" w:rsidRDefault="006D33E4" w:rsidP="006D33E4">
      <w:pPr>
        <w:spacing w:after="0" w:line="240" w:lineRule="auto"/>
        <w:ind w:firstLine="708"/>
        <w:jc w:val="both"/>
        <w:rPr>
          <w:rFonts w:ascii="Times New Roman" w:eastAsia="Times New Roman" w:hAnsi="Times New Roman" w:cs="Times New Roman"/>
          <w:sz w:val="16"/>
          <w:szCs w:val="16"/>
          <w:lang w:val="uk-UA" w:eastAsia="ru-RU"/>
        </w:rPr>
      </w:pPr>
    </w:p>
    <w:p w:rsidR="00524ED4" w:rsidRDefault="00524ED4" w:rsidP="006D33E4">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Які гарантії захисту трудових прав викривача?</w:t>
      </w:r>
    </w:p>
    <w:p w:rsidR="00113384" w:rsidRPr="00113384" w:rsidRDefault="00113384" w:rsidP="006D33E4">
      <w:pPr>
        <w:spacing w:after="0" w:line="240" w:lineRule="auto"/>
        <w:jc w:val="center"/>
        <w:rPr>
          <w:rFonts w:ascii="Times New Roman" w:eastAsia="Times New Roman" w:hAnsi="Times New Roman" w:cs="Times New Roman"/>
          <w:sz w:val="16"/>
          <w:szCs w:val="16"/>
          <w:lang w:val="uk-UA" w:eastAsia="ru-RU"/>
        </w:rPr>
      </w:pPr>
    </w:p>
    <w:p w:rsidR="00524ED4" w:rsidRPr="00113384" w:rsidRDefault="00524ED4" w:rsidP="00113384">
      <w:pPr>
        <w:spacing w:after="0" w:line="240" w:lineRule="auto"/>
        <w:ind w:firstLine="708"/>
        <w:jc w:val="both"/>
        <w:rPr>
          <w:rFonts w:ascii="Times New Roman" w:eastAsia="Times New Roman" w:hAnsi="Times New Roman" w:cs="Times New Roman"/>
          <w:b/>
          <w:sz w:val="28"/>
          <w:szCs w:val="28"/>
          <w:lang w:val="uk-UA" w:eastAsia="ru-RU"/>
        </w:rPr>
      </w:pPr>
      <w:r w:rsidRPr="00113384">
        <w:rPr>
          <w:rFonts w:ascii="Times New Roman" w:eastAsia="Times New Roman" w:hAnsi="Times New Roman" w:cs="Times New Roman"/>
          <w:sz w:val="28"/>
          <w:szCs w:val="28"/>
          <w:lang w:val="uk-UA" w:eastAsia="ru-RU"/>
        </w:rPr>
        <w:t xml:space="preserve">Викривачу(а) та його близьким особам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 </w:t>
      </w:r>
      <w:r w:rsidRPr="00113384">
        <w:rPr>
          <w:rFonts w:ascii="Times New Roman" w:eastAsia="Times New Roman" w:hAnsi="Times New Roman" w:cs="Times New Roman"/>
          <w:b/>
          <w:sz w:val="28"/>
          <w:szCs w:val="28"/>
          <w:lang w:val="uk-UA" w:eastAsia="ru-RU"/>
        </w:rPr>
        <w:t>не може бути:</w:t>
      </w:r>
    </w:p>
    <w:p w:rsidR="00524ED4" w:rsidRPr="00B2702B" w:rsidRDefault="00524ED4" w:rsidP="00B2702B">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B2702B">
        <w:rPr>
          <w:rFonts w:ascii="Times New Roman" w:eastAsia="Times New Roman" w:hAnsi="Times New Roman" w:cs="Times New Roman"/>
          <w:sz w:val="28"/>
          <w:szCs w:val="28"/>
          <w:lang w:eastAsia="ru-RU"/>
        </w:rPr>
        <w:t>відмовлено у прийнятті на роботу;</w:t>
      </w:r>
    </w:p>
    <w:p w:rsidR="00524ED4" w:rsidRPr="00B2702B" w:rsidRDefault="00524ED4" w:rsidP="00B2702B">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B2702B">
        <w:rPr>
          <w:rFonts w:ascii="Times New Roman" w:eastAsia="Times New Roman" w:hAnsi="Times New Roman" w:cs="Times New Roman"/>
          <w:sz w:val="28"/>
          <w:szCs w:val="28"/>
          <w:lang w:eastAsia="ru-RU"/>
        </w:rPr>
        <w:t>вільнено чи примушено до звільнення;</w:t>
      </w:r>
    </w:p>
    <w:p w:rsidR="00524ED4" w:rsidRPr="00B2702B" w:rsidRDefault="00524ED4" w:rsidP="00B2702B">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B2702B">
        <w:rPr>
          <w:rFonts w:ascii="Times New Roman" w:eastAsia="Times New Roman" w:hAnsi="Times New Roman" w:cs="Times New Roman"/>
          <w:sz w:val="28"/>
          <w:szCs w:val="28"/>
          <w:lang w:eastAsia="ru-RU"/>
        </w:rPr>
        <w:lastRenderedPageBreak/>
        <w:t>притягнуто до дисциплінарної відповідальності;</w:t>
      </w:r>
    </w:p>
    <w:p w:rsidR="00524ED4" w:rsidRPr="00B2702B" w:rsidRDefault="00524ED4" w:rsidP="00B2702B">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B2702B">
        <w:rPr>
          <w:rFonts w:ascii="Times New Roman" w:eastAsia="Times New Roman" w:hAnsi="Times New Roman" w:cs="Times New Roman"/>
          <w:sz w:val="28"/>
          <w:szCs w:val="28"/>
          <w:lang w:eastAsia="ru-RU"/>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p>
    <w:p w:rsidR="00524ED4" w:rsidRPr="00B2702B" w:rsidRDefault="00524ED4" w:rsidP="00B2702B">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B2702B">
        <w:rPr>
          <w:rFonts w:ascii="Times New Roman" w:eastAsia="Times New Roman" w:hAnsi="Times New Roman" w:cs="Times New Roman"/>
          <w:sz w:val="28"/>
          <w:szCs w:val="28"/>
          <w:lang w:eastAsia="ru-RU"/>
        </w:rPr>
        <w:t>відмовлено в укладенні чи продовженні договору, трудового договору (контракту).</w:t>
      </w:r>
    </w:p>
    <w:p w:rsidR="00524ED4" w:rsidRPr="00524ED4" w:rsidRDefault="00524ED4" w:rsidP="004F7CDF">
      <w:pPr>
        <w:spacing w:after="0" w:line="240" w:lineRule="auto"/>
        <w:ind w:firstLine="360"/>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524ED4" w:rsidRDefault="00524ED4" w:rsidP="00514C3B">
      <w:pPr>
        <w:spacing w:after="0" w:line="240" w:lineRule="auto"/>
        <w:ind w:firstLine="360"/>
        <w:jc w:val="both"/>
        <w:rPr>
          <w:rFonts w:ascii="Times New Roman" w:eastAsia="Times New Roman" w:hAnsi="Times New Roman" w:cs="Times New Roman"/>
          <w:sz w:val="28"/>
          <w:szCs w:val="28"/>
          <w:lang w:val="uk-UA" w:eastAsia="ru-RU"/>
        </w:rPr>
      </w:pPr>
      <w:r w:rsidRPr="00524ED4">
        <w:rPr>
          <w:rFonts w:ascii="Times New Roman" w:eastAsia="Times New Roman" w:hAnsi="Times New Roman" w:cs="Times New Roman"/>
          <w:sz w:val="28"/>
          <w:szCs w:val="28"/>
          <w:lang w:eastAsia="ru-RU"/>
        </w:rPr>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514C3B" w:rsidRPr="00514C3B" w:rsidRDefault="00514C3B" w:rsidP="00514C3B">
      <w:pPr>
        <w:spacing w:after="0" w:line="240" w:lineRule="auto"/>
        <w:ind w:firstLine="360"/>
        <w:jc w:val="both"/>
        <w:rPr>
          <w:rFonts w:ascii="Times New Roman" w:eastAsia="Times New Roman" w:hAnsi="Times New Roman" w:cs="Times New Roman"/>
          <w:sz w:val="16"/>
          <w:szCs w:val="16"/>
          <w:lang w:val="uk-UA" w:eastAsia="ru-RU"/>
        </w:rPr>
      </w:pPr>
    </w:p>
    <w:p w:rsidR="00524ED4" w:rsidRDefault="00524ED4" w:rsidP="00514C3B">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Для захисту прав та представництва своїх інтересів викривач має право:</w:t>
      </w:r>
    </w:p>
    <w:p w:rsidR="00514C3B" w:rsidRPr="00514C3B" w:rsidRDefault="00514C3B" w:rsidP="00514C3B">
      <w:pPr>
        <w:spacing w:after="0" w:line="240" w:lineRule="auto"/>
        <w:jc w:val="center"/>
        <w:rPr>
          <w:rFonts w:ascii="Times New Roman" w:eastAsia="Times New Roman" w:hAnsi="Times New Roman" w:cs="Times New Roman"/>
          <w:sz w:val="16"/>
          <w:szCs w:val="16"/>
          <w:lang w:val="uk-UA" w:eastAsia="ru-RU"/>
        </w:rPr>
      </w:pPr>
    </w:p>
    <w:p w:rsidR="00524ED4" w:rsidRPr="00947AD5" w:rsidRDefault="00947AD5" w:rsidP="00947AD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користуватися всіма видами правової допомоги, передбаченої Законом України «Про безоплатну правову допомогу»;</w:t>
      </w:r>
    </w:p>
    <w:p w:rsidR="00524ED4" w:rsidRPr="00524ED4" w:rsidRDefault="00947AD5" w:rsidP="002968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залучити адвоката самостійно та отримати відшкодування витрат на адвоката та на судовий збір у зв’язку із захистом прав особи як викривача;</w:t>
      </w:r>
    </w:p>
    <w:p w:rsidR="00524ED4" w:rsidRDefault="007905F8" w:rsidP="002968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на представництво Національним агентством його інтересів у суді.</w:t>
      </w:r>
    </w:p>
    <w:p w:rsidR="00947AD5" w:rsidRPr="00947AD5" w:rsidRDefault="00947AD5" w:rsidP="0029688A">
      <w:pPr>
        <w:spacing w:after="0" w:line="240" w:lineRule="auto"/>
        <w:jc w:val="both"/>
        <w:rPr>
          <w:rFonts w:ascii="Times New Roman" w:eastAsia="Times New Roman" w:hAnsi="Times New Roman" w:cs="Times New Roman"/>
          <w:sz w:val="16"/>
          <w:szCs w:val="16"/>
          <w:lang w:val="uk-UA" w:eastAsia="ru-RU"/>
        </w:rPr>
      </w:pPr>
    </w:p>
    <w:p w:rsidR="00524ED4" w:rsidRDefault="00524ED4" w:rsidP="00947AD5">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Які умови отримання винагороди викривачем?</w:t>
      </w:r>
    </w:p>
    <w:p w:rsidR="00D54606" w:rsidRPr="00D54606" w:rsidRDefault="00D54606" w:rsidP="00947AD5">
      <w:pPr>
        <w:spacing w:after="0" w:line="240" w:lineRule="auto"/>
        <w:jc w:val="center"/>
        <w:rPr>
          <w:rFonts w:ascii="Times New Roman" w:eastAsia="Times New Roman" w:hAnsi="Times New Roman" w:cs="Times New Roman"/>
          <w:sz w:val="16"/>
          <w:szCs w:val="16"/>
          <w:lang w:val="uk-UA" w:eastAsia="ru-RU"/>
        </w:rPr>
      </w:pPr>
    </w:p>
    <w:p w:rsidR="00524ED4" w:rsidRPr="00524ED4" w:rsidRDefault="00524ED4" w:rsidP="00AB1810">
      <w:pPr>
        <w:spacing w:after="0" w:line="240" w:lineRule="auto"/>
        <w:ind w:firstLine="708"/>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Право на винагороду має викривач, який повідомив про корупційний злочин,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rsidR="00524ED4" w:rsidRPr="00524ED4" w:rsidRDefault="00524ED4" w:rsidP="00AB1810">
      <w:pPr>
        <w:spacing w:after="0" w:line="240" w:lineRule="auto"/>
        <w:ind w:firstLine="708"/>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p>
    <w:p w:rsidR="00524ED4" w:rsidRPr="00524ED4" w:rsidRDefault="00524ED4" w:rsidP="00AB1810">
      <w:pPr>
        <w:spacing w:after="0" w:line="240" w:lineRule="auto"/>
        <w:ind w:firstLine="708"/>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В кожному випадку суд встановлює конкретний розмір винагороди, що підлягає виплаті, з урахуванням критеріїв персональності та важливості інформації.</w:t>
      </w:r>
    </w:p>
    <w:p w:rsidR="00524ED4" w:rsidRPr="00524ED4" w:rsidRDefault="00524ED4" w:rsidP="00AB1810">
      <w:pPr>
        <w:spacing w:after="0" w:line="240" w:lineRule="auto"/>
        <w:ind w:firstLine="708"/>
        <w:jc w:val="both"/>
        <w:rPr>
          <w:rFonts w:ascii="Times New Roman" w:eastAsia="Times New Roman" w:hAnsi="Times New Roman" w:cs="Times New Roman"/>
          <w:sz w:val="28"/>
          <w:szCs w:val="28"/>
          <w:lang w:eastAsia="ru-RU"/>
        </w:rPr>
      </w:pPr>
      <w:r w:rsidRPr="00524ED4">
        <w:rPr>
          <w:rFonts w:ascii="Times New Roman" w:eastAsia="Times New Roman" w:hAnsi="Times New Roman" w:cs="Times New Roman"/>
          <w:sz w:val="28"/>
          <w:szCs w:val="28"/>
          <w:lang w:eastAsia="ru-RU"/>
        </w:rPr>
        <w:t>У разі відсутності хоча б одного із критеріїв суд прийматиме рішення про відмову у виплаті винагороди.</w:t>
      </w:r>
    </w:p>
    <w:p w:rsidR="00524ED4" w:rsidRDefault="00524ED4" w:rsidP="00AB1810">
      <w:pPr>
        <w:spacing w:after="0" w:line="240" w:lineRule="auto"/>
        <w:ind w:firstLine="708"/>
        <w:jc w:val="both"/>
        <w:rPr>
          <w:rFonts w:ascii="Times New Roman" w:eastAsia="Times New Roman" w:hAnsi="Times New Roman" w:cs="Times New Roman"/>
          <w:sz w:val="28"/>
          <w:szCs w:val="28"/>
          <w:lang w:val="uk-UA" w:eastAsia="ru-RU"/>
        </w:rPr>
      </w:pPr>
      <w:r w:rsidRPr="00524ED4">
        <w:rPr>
          <w:rFonts w:ascii="Times New Roman" w:eastAsia="Times New Roman" w:hAnsi="Times New Roman" w:cs="Times New Roman"/>
          <w:sz w:val="28"/>
          <w:szCs w:val="28"/>
          <w:lang w:eastAsia="ru-RU"/>
        </w:rPr>
        <w:t>Винагорода виплачується викривачу за рахунок Державного бюджету України органами державного казначейства.</w:t>
      </w:r>
    </w:p>
    <w:p w:rsidR="00FC37FE" w:rsidRPr="00FC37FE" w:rsidRDefault="00FC37FE" w:rsidP="00AB1810">
      <w:pPr>
        <w:spacing w:after="0" w:line="240" w:lineRule="auto"/>
        <w:ind w:firstLine="708"/>
        <w:jc w:val="both"/>
        <w:rPr>
          <w:rFonts w:ascii="Times New Roman" w:eastAsia="Times New Roman" w:hAnsi="Times New Roman" w:cs="Times New Roman"/>
          <w:sz w:val="16"/>
          <w:szCs w:val="16"/>
          <w:lang w:val="uk-UA" w:eastAsia="ru-RU"/>
        </w:rPr>
      </w:pPr>
    </w:p>
    <w:p w:rsidR="00524ED4" w:rsidRDefault="00524ED4" w:rsidP="00AB1810">
      <w:pPr>
        <w:spacing w:after="0" w:line="240" w:lineRule="auto"/>
        <w:ind w:firstLine="708"/>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Яка відповідальність за порушення прав викривача?</w:t>
      </w:r>
    </w:p>
    <w:p w:rsidR="00FC37FE" w:rsidRPr="00FC37FE" w:rsidRDefault="00FC37FE" w:rsidP="00AB1810">
      <w:pPr>
        <w:spacing w:after="0" w:line="240" w:lineRule="auto"/>
        <w:ind w:firstLine="708"/>
        <w:jc w:val="center"/>
        <w:rPr>
          <w:rFonts w:ascii="Times New Roman" w:eastAsia="Times New Roman" w:hAnsi="Times New Roman" w:cs="Times New Roman"/>
          <w:sz w:val="16"/>
          <w:szCs w:val="16"/>
          <w:lang w:val="uk-UA" w:eastAsia="ru-RU"/>
        </w:rPr>
      </w:pPr>
    </w:p>
    <w:p w:rsidR="00524ED4" w:rsidRPr="00DA7D66" w:rsidRDefault="00524ED4" w:rsidP="00DA7D66">
      <w:pPr>
        <w:pStyle w:val="ac"/>
        <w:numPr>
          <w:ilvl w:val="0"/>
          <w:numId w:val="4"/>
        </w:numPr>
        <w:spacing w:after="0" w:line="240" w:lineRule="auto"/>
        <w:jc w:val="both"/>
        <w:rPr>
          <w:rFonts w:ascii="Times New Roman" w:eastAsia="Times New Roman" w:hAnsi="Times New Roman" w:cs="Times New Roman"/>
          <w:sz w:val="28"/>
          <w:szCs w:val="28"/>
          <w:lang w:val="uk-UA" w:eastAsia="ru-RU"/>
        </w:rPr>
      </w:pPr>
      <w:r w:rsidRPr="00DA7D66">
        <w:rPr>
          <w:rFonts w:ascii="Times New Roman" w:eastAsia="Times New Roman" w:hAnsi="Times New Roman" w:cs="Times New Roman"/>
          <w:b/>
          <w:sz w:val="28"/>
          <w:szCs w:val="28"/>
          <w:lang w:val="uk-UA" w:eastAsia="ru-RU"/>
        </w:rPr>
        <w:t>адміністративна</w:t>
      </w:r>
      <w:r w:rsidRPr="00DA7D66">
        <w:rPr>
          <w:rFonts w:ascii="Times New Roman" w:eastAsia="Times New Roman" w:hAnsi="Times New Roman" w:cs="Times New Roman"/>
          <w:sz w:val="28"/>
          <w:szCs w:val="28"/>
          <w:lang w:val="uk-UA" w:eastAsia="ru-RU"/>
        </w:rPr>
        <w:t xml:space="preserve"> – за незаконне розголошення інформації про викривача, його близьких осіб чи інформації, що може ідентифікувати особу викривача, його близьких осіб, яка стала відома у зв’язку з </w:t>
      </w:r>
      <w:r w:rsidRPr="00DA7D66">
        <w:rPr>
          <w:rFonts w:ascii="Times New Roman" w:eastAsia="Times New Roman" w:hAnsi="Times New Roman" w:cs="Times New Roman"/>
          <w:sz w:val="28"/>
          <w:szCs w:val="28"/>
          <w:lang w:val="uk-UA" w:eastAsia="ru-RU"/>
        </w:rPr>
        <w:lastRenderedPageBreak/>
        <w:t>виконанням службових або інших визначених законом повноважень, – штраф від 1000 до 2500 неоподатковуваних мінімумів доходів громадян з позбавленням права обіймати певні посади або займатися певною діяльністю строком на 1</w:t>
      </w:r>
      <w:r w:rsidR="00577BD8">
        <w:rPr>
          <w:rFonts w:ascii="Times New Roman" w:eastAsia="Times New Roman" w:hAnsi="Times New Roman" w:cs="Times New Roman"/>
          <w:sz w:val="28"/>
          <w:szCs w:val="28"/>
          <w:lang w:val="uk-UA" w:eastAsia="ru-RU"/>
        </w:rPr>
        <w:t xml:space="preserve"> (один)</w:t>
      </w:r>
      <w:r w:rsidRPr="00DA7D66">
        <w:rPr>
          <w:rFonts w:ascii="Times New Roman" w:eastAsia="Times New Roman" w:hAnsi="Times New Roman" w:cs="Times New Roman"/>
          <w:sz w:val="28"/>
          <w:szCs w:val="28"/>
          <w:lang w:val="uk-UA" w:eastAsia="ru-RU"/>
        </w:rPr>
        <w:t xml:space="preserve"> рік (частина друга</w:t>
      </w:r>
      <w:r w:rsidRPr="00DA7D66">
        <w:rPr>
          <w:rFonts w:ascii="Times New Roman" w:eastAsia="Times New Roman" w:hAnsi="Times New Roman" w:cs="Times New Roman"/>
          <w:sz w:val="28"/>
          <w:szCs w:val="28"/>
          <w:lang w:val="uk-UA" w:eastAsia="ru-RU"/>
        </w:rPr>
        <w:br/>
        <w:t>статті 172-8 КУпАП);</w:t>
      </w:r>
    </w:p>
    <w:p w:rsidR="00524ED4" w:rsidRDefault="00524ED4" w:rsidP="00DA7D66">
      <w:pPr>
        <w:pStyle w:val="ac"/>
        <w:numPr>
          <w:ilvl w:val="0"/>
          <w:numId w:val="4"/>
        </w:numPr>
        <w:spacing w:after="0" w:line="240" w:lineRule="auto"/>
        <w:jc w:val="both"/>
        <w:rPr>
          <w:rFonts w:ascii="Times New Roman" w:eastAsia="Times New Roman" w:hAnsi="Times New Roman" w:cs="Times New Roman"/>
          <w:sz w:val="28"/>
          <w:szCs w:val="28"/>
          <w:lang w:val="uk-UA" w:eastAsia="ru-RU"/>
        </w:rPr>
      </w:pPr>
      <w:r w:rsidRPr="00DA7D66">
        <w:rPr>
          <w:rFonts w:ascii="Times New Roman" w:eastAsia="Times New Roman" w:hAnsi="Times New Roman" w:cs="Times New Roman"/>
          <w:b/>
          <w:sz w:val="28"/>
          <w:szCs w:val="28"/>
          <w:lang w:val="uk-UA" w:eastAsia="ru-RU"/>
        </w:rPr>
        <w:t>кримінальна</w:t>
      </w:r>
      <w:r w:rsidRPr="00DA7D66">
        <w:rPr>
          <w:rFonts w:ascii="Times New Roman" w:eastAsia="Times New Roman" w:hAnsi="Times New Roman" w:cs="Times New Roman"/>
          <w:sz w:val="28"/>
          <w:szCs w:val="28"/>
          <w:lang w:val="uk-UA" w:eastAsia="ru-RU"/>
        </w:rPr>
        <w:t xml:space="preserve"> – за незаконне звільнення працівника з роботи у зв’язку з повідомленням ним як викривачем про вчинення іншою особою корупційного або пов’язаного з корупцією правопорушення, інших порушень</w:t>
      </w:r>
      <w:r w:rsidRPr="00DA7D66">
        <w:rPr>
          <w:rFonts w:ascii="Times New Roman" w:eastAsia="Times New Roman" w:hAnsi="Times New Roman" w:cs="Times New Roman"/>
          <w:sz w:val="28"/>
          <w:szCs w:val="28"/>
          <w:lang w:eastAsia="ru-RU"/>
        </w:rPr>
        <w:t> </w:t>
      </w:r>
      <w:r w:rsidRPr="00DA7D66">
        <w:rPr>
          <w:rFonts w:ascii="Times New Roman" w:eastAsia="Times New Roman" w:hAnsi="Times New Roman" w:cs="Times New Roman"/>
          <w:sz w:val="28"/>
          <w:szCs w:val="28"/>
          <w:lang w:val="uk-UA" w:eastAsia="ru-RU"/>
        </w:rPr>
        <w:t>Закону України</w:t>
      </w:r>
      <w:r w:rsidRPr="00DA7D66">
        <w:rPr>
          <w:rFonts w:ascii="Times New Roman" w:eastAsia="Times New Roman" w:hAnsi="Times New Roman" w:cs="Times New Roman"/>
          <w:sz w:val="28"/>
          <w:szCs w:val="28"/>
          <w:lang w:eastAsia="ru-RU"/>
        </w:rPr>
        <w:t> </w:t>
      </w:r>
      <w:r w:rsidRPr="00DA7D66">
        <w:rPr>
          <w:rFonts w:ascii="Times New Roman" w:eastAsia="Times New Roman" w:hAnsi="Times New Roman" w:cs="Times New Roman"/>
          <w:sz w:val="28"/>
          <w:szCs w:val="28"/>
          <w:lang w:val="uk-UA" w:eastAsia="ru-RU"/>
        </w:rPr>
        <w:t>«Про запобігання корупції» – штраф від 2000 до 3000 неоподатковуваних мінімумів доходів громадян або позбавлення права обіймати певні посади чи займатися певною діяльністю на строк до 3 років, або виправні роботи на строк до 2 років (частина перша статті 172 КК України).</w:t>
      </w:r>
    </w:p>
    <w:p w:rsidR="00DA7D66" w:rsidRPr="00086FC0" w:rsidRDefault="00DA7D66" w:rsidP="00D26A68">
      <w:pPr>
        <w:pStyle w:val="ac"/>
        <w:spacing w:after="0" w:line="240" w:lineRule="auto"/>
        <w:jc w:val="both"/>
        <w:rPr>
          <w:rFonts w:ascii="Times New Roman" w:eastAsia="Times New Roman" w:hAnsi="Times New Roman" w:cs="Times New Roman"/>
          <w:sz w:val="16"/>
          <w:szCs w:val="16"/>
          <w:lang w:val="uk-UA" w:eastAsia="ru-RU"/>
        </w:rPr>
      </w:pPr>
    </w:p>
    <w:p w:rsidR="00524ED4" w:rsidRDefault="00524ED4" w:rsidP="00DA7D66">
      <w:pPr>
        <w:spacing w:after="0" w:line="240" w:lineRule="auto"/>
        <w:jc w:val="center"/>
        <w:rPr>
          <w:rFonts w:ascii="Times New Roman" w:eastAsia="Times New Roman" w:hAnsi="Times New Roman" w:cs="Times New Roman"/>
          <w:b/>
          <w:bCs/>
          <w:sz w:val="28"/>
          <w:szCs w:val="28"/>
          <w:lang w:val="uk-UA" w:eastAsia="ru-RU"/>
        </w:rPr>
      </w:pPr>
      <w:r w:rsidRPr="00086FC0">
        <w:rPr>
          <w:rFonts w:ascii="Times New Roman" w:eastAsia="Times New Roman" w:hAnsi="Times New Roman" w:cs="Times New Roman"/>
          <w:b/>
          <w:bCs/>
          <w:sz w:val="28"/>
          <w:szCs w:val="28"/>
          <w:lang w:val="uk-UA" w:eastAsia="ru-RU"/>
        </w:rPr>
        <w:t>Які нові повноваження уповноважених осіб з питань запобігання та виявлення корупції у сфері захисту викривачів з 01 січня 2020 року?</w:t>
      </w:r>
    </w:p>
    <w:p w:rsidR="00D26A68" w:rsidRPr="00D26A68" w:rsidRDefault="00D26A68" w:rsidP="00DA7D66">
      <w:pPr>
        <w:spacing w:after="0" w:line="240" w:lineRule="auto"/>
        <w:jc w:val="center"/>
        <w:rPr>
          <w:rFonts w:ascii="Times New Roman" w:eastAsia="Times New Roman" w:hAnsi="Times New Roman" w:cs="Times New Roman"/>
          <w:sz w:val="16"/>
          <w:szCs w:val="16"/>
          <w:lang w:val="uk-UA" w:eastAsia="ru-RU"/>
        </w:rPr>
      </w:pPr>
    </w:p>
    <w:p w:rsidR="00524ED4" w:rsidRPr="00762236" w:rsidRDefault="00762236" w:rsidP="0076223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4ED4" w:rsidRPr="00762236">
        <w:rPr>
          <w:rFonts w:ascii="Times New Roman" w:eastAsia="Times New Roman" w:hAnsi="Times New Roman" w:cs="Times New Roman"/>
          <w:sz w:val="28"/>
          <w:szCs w:val="28"/>
          <w:lang w:val="uk-UA" w:eastAsia="ru-RU"/>
        </w:rPr>
        <w:t>організація роботи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 отримання та організація розгляду повідомленої через такі канали інформації;</w:t>
      </w:r>
    </w:p>
    <w:p w:rsidR="00524ED4" w:rsidRPr="00524ED4" w:rsidRDefault="00762236" w:rsidP="007622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співпраця з викривачами, забезпечення дотримання їхніх прав та гарантій захисту, передбачених законом;</w:t>
      </w:r>
    </w:p>
    <w:p w:rsidR="00524ED4" w:rsidRPr="009D1E41" w:rsidRDefault="00762236" w:rsidP="007622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надання працівникам  юридичної особи методичної допомоги та консультацій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проведення внутрішніх навчань з цих питань.</w:t>
      </w:r>
    </w:p>
    <w:p w:rsidR="009D1E41" w:rsidRPr="009D1E41" w:rsidRDefault="009D1E41" w:rsidP="009D1E41">
      <w:pPr>
        <w:spacing w:after="0" w:line="240" w:lineRule="auto"/>
        <w:jc w:val="both"/>
        <w:rPr>
          <w:rFonts w:ascii="Times New Roman" w:eastAsia="Times New Roman" w:hAnsi="Times New Roman" w:cs="Times New Roman"/>
          <w:sz w:val="16"/>
          <w:szCs w:val="16"/>
          <w:lang w:eastAsia="ru-RU"/>
        </w:rPr>
      </w:pPr>
    </w:p>
    <w:p w:rsidR="00524ED4" w:rsidRDefault="00524ED4" w:rsidP="008852A0">
      <w:pPr>
        <w:spacing w:after="0" w:line="240" w:lineRule="auto"/>
        <w:jc w:val="center"/>
        <w:rPr>
          <w:rFonts w:ascii="Times New Roman" w:eastAsia="Times New Roman" w:hAnsi="Times New Roman" w:cs="Times New Roman"/>
          <w:b/>
          <w:bCs/>
          <w:sz w:val="28"/>
          <w:szCs w:val="28"/>
          <w:lang w:val="uk-UA" w:eastAsia="ru-RU"/>
        </w:rPr>
      </w:pPr>
      <w:r w:rsidRPr="00524ED4">
        <w:rPr>
          <w:rFonts w:ascii="Times New Roman" w:eastAsia="Times New Roman" w:hAnsi="Times New Roman" w:cs="Times New Roman"/>
          <w:b/>
          <w:bCs/>
          <w:sz w:val="28"/>
          <w:szCs w:val="28"/>
          <w:lang w:eastAsia="ru-RU"/>
        </w:rPr>
        <w:t>Які нові права уповноважених  осіб з питань запобігання та виявлення корупції у сфері захисту викривачів з 01 січня 2020 року?</w:t>
      </w:r>
    </w:p>
    <w:p w:rsidR="009D1E41" w:rsidRPr="009D1E41" w:rsidRDefault="009D1E41" w:rsidP="008852A0">
      <w:pPr>
        <w:spacing w:after="0" w:line="240" w:lineRule="auto"/>
        <w:jc w:val="center"/>
        <w:rPr>
          <w:rFonts w:ascii="Times New Roman" w:eastAsia="Times New Roman" w:hAnsi="Times New Roman" w:cs="Times New Roman"/>
          <w:sz w:val="16"/>
          <w:szCs w:val="16"/>
          <w:lang w:val="uk-UA" w:eastAsia="ru-RU"/>
        </w:rPr>
      </w:pPr>
    </w:p>
    <w:p w:rsidR="00524ED4" w:rsidRPr="00524ED4" w:rsidRDefault="006455DC" w:rsidP="002968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витребувати від інших структурних підрозділів відповідного органу чи юридичної особи документи та робити чи отримувати їх копії;</w:t>
      </w:r>
    </w:p>
    <w:p w:rsidR="00524ED4" w:rsidRPr="00524ED4" w:rsidRDefault="006455DC" w:rsidP="002968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 xml:space="preserve">викликати та опитувати осіб, дій або бездіяльності яких стосуються повідомлені викривачем факти, у тому числі керівника, заступників керівника </w:t>
      </w:r>
      <w:r w:rsidR="009114A4">
        <w:rPr>
          <w:rFonts w:ascii="Times New Roman" w:eastAsia="Times New Roman" w:hAnsi="Times New Roman" w:cs="Times New Roman"/>
          <w:sz w:val="28"/>
          <w:szCs w:val="28"/>
          <w:lang w:val="uk-UA" w:eastAsia="ru-RU"/>
        </w:rPr>
        <w:t>підприємства</w:t>
      </w:r>
      <w:r w:rsidR="00524ED4" w:rsidRPr="00524ED4">
        <w:rPr>
          <w:rFonts w:ascii="Times New Roman" w:eastAsia="Times New Roman" w:hAnsi="Times New Roman" w:cs="Times New Roman"/>
          <w:sz w:val="28"/>
          <w:szCs w:val="28"/>
          <w:lang w:eastAsia="ru-RU"/>
        </w:rPr>
        <w:t>;</w:t>
      </w:r>
    </w:p>
    <w:p w:rsidR="00524ED4" w:rsidRPr="00524ED4" w:rsidRDefault="006455DC" w:rsidP="002968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звертатися до Національного агентства щодо порушених прав викривача, його близьких осіб;</w:t>
      </w:r>
    </w:p>
    <w:p w:rsidR="00524ED4" w:rsidRPr="00524ED4" w:rsidRDefault="006455DC" w:rsidP="002968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вносити подання керівнику юридичної особи про притягнення винних осіб до дисциплінарної відповідальності за порушення Закону України «Про запобігання корупції»;</w:t>
      </w:r>
    </w:p>
    <w:p w:rsidR="00524ED4" w:rsidRDefault="006455DC" w:rsidP="002968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4ED4" w:rsidRPr="00524ED4">
        <w:rPr>
          <w:rFonts w:ascii="Times New Roman" w:eastAsia="Times New Roman" w:hAnsi="Times New Roman" w:cs="Times New Roman"/>
          <w:sz w:val="28"/>
          <w:szCs w:val="28"/>
          <w:lang w:eastAsia="ru-RU"/>
        </w:rPr>
        <w:t>виконувати інші визначені законом повноваження, спрямовані на всебічний розгляд повідомлень викривачів та захист їхніх прав та свобод.</w:t>
      </w:r>
    </w:p>
    <w:p w:rsidR="006455DC" w:rsidRDefault="006455DC" w:rsidP="0029688A">
      <w:pPr>
        <w:spacing w:after="0" w:line="240" w:lineRule="auto"/>
        <w:jc w:val="both"/>
        <w:rPr>
          <w:rFonts w:ascii="Times New Roman" w:eastAsia="Times New Roman" w:hAnsi="Times New Roman" w:cs="Times New Roman"/>
          <w:sz w:val="28"/>
          <w:szCs w:val="28"/>
          <w:lang w:val="uk-UA" w:eastAsia="ru-RU"/>
        </w:rPr>
      </w:pPr>
    </w:p>
    <w:p w:rsidR="006455DC" w:rsidRPr="006455DC" w:rsidRDefault="006455DC" w:rsidP="0029688A">
      <w:pPr>
        <w:spacing w:after="0" w:line="240" w:lineRule="auto"/>
        <w:jc w:val="both"/>
        <w:rPr>
          <w:rFonts w:ascii="Times New Roman" w:eastAsia="Times New Roman" w:hAnsi="Times New Roman" w:cs="Times New Roman"/>
          <w:sz w:val="28"/>
          <w:szCs w:val="28"/>
          <w:lang w:val="uk-UA" w:eastAsia="ru-RU"/>
        </w:rPr>
      </w:pPr>
    </w:p>
    <w:sectPr w:rsidR="006455DC" w:rsidRPr="006455DC" w:rsidSect="000E60B4">
      <w:footerReference w:type="default" r:id="rId7"/>
      <w:pgSz w:w="11906" w:h="16838"/>
      <w:pgMar w:top="284" w:right="850" w:bottom="567" w:left="1701"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06" w:rsidRDefault="00684406" w:rsidP="00524ED4">
      <w:pPr>
        <w:spacing w:after="0" w:line="240" w:lineRule="auto"/>
      </w:pPr>
      <w:r>
        <w:separator/>
      </w:r>
    </w:p>
  </w:endnote>
  <w:endnote w:type="continuationSeparator" w:id="1">
    <w:p w:rsidR="00684406" w:rsidRDefault="00684406" w:rsidP="00524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907"/>
      <w:docPartObj>
        <w:docPartGallery w:val="Page Numbers (Bottom of Page)"/>
        <w:docPartUnique/>
      </w:docPartObj>
    </w:sdtPr>
    <w:sdtContent>
      <w:p w:rsidR="00524ED4" w:rsidRDefault="005E07A3">
        <w:pPr>
          <w:pStyle w:val="aa"/>
          <w:jc w:val="right"/>
        </w:pPr>
        <w:fldSimple w:instr=" PAGE   \* MERGEFORMAT ">
          <w:r w:rsidR="00FB1BD7">
            <w:rPr>
              <w:noProof/>
            </w:rPr>
            <w:t>1</w:t>
          </w:r>
        </w:fldSimple>
      </w:p>
    </w:sdtContent>
  </w:sdt>
  <w:p w:rsidR="00524ED4" w:rsidRDefault="00524E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06" w:rsidRDefault="00684406" w:rsidP="00524ED4">
      <w:pPr>
        <w:spacing w:after="0" w:line="240" w:lineRule="auto"/>
      </w:pPr>
      <w:r>
        <w:separator/>
      </w:r>
    </w:p>
  </w:footnote>
  <w:footnote w:type="continuationSeparator" w:id="1">
    <w:p w:rsidR="00684406" w:rsidRDefault="00684406" w:rsidP="00524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7824"/>
    <w:multiLevelType w:val="multilevel"/>
    <w:tmpl w:val="79FC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A6FAA"/>
    <w:multiLevelType w:val="hybridMultilevel"/>
    <w:tmpl w:val="469430DA"/>
    <w:lvl w:ilvl="0" w:tplc="55B21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A5E1D"/>
    <w:multiLevelType w:val="multilevel"/>
    <w:tmpl w:val="1B6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D5A6B"/>
    <w:multiLevelType w:val="multilevel"/>
    <w:tmpl w:val="0FD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24ED4"/>
    <w:rsid w:val="00086FC0"/>
    <w:rsid w:val="000C483B"/>
    <w:rsid w:val="000E0B21"/>
    <w:rsid w:val="000E60B4"/>
    <w:rsid w:val="00113384"/>
    <w:rsid w:val="00220665"/>
    <w:rsid w:val="00264AEC"/>
    <w:rsid w:val="0029688A"/>
    <w:rsid w:val="002F5BC1"/>
    <w:rsid w:val="00367D8B"/>
    <w:rsid w:val="00394C2C"/>
    <w:rsid w:val="003F6423"/>
    <w:rsid w:val="004F7CDF"/>
    <w:rsid w:val="00514C3B"/>
    <w:rsid w:val="00524ED4"/>
    <w:rsid w:val="00577BD8"/>
    <w:rsid w:val="005E07A3"/>
    <w:rsid w:val="006455DC"/>
    <w:rsid w:val="00684406"/>
    <w:rsid w:val="006C379D"/>
    <w:rsid w:val="006D33E4"/>
    <w:rsid w:val="006E5B6A"/>
    <w:rsid w:val="00712D02"/>
    <w:rsid w:val="007170B3"/>
    <w:rsid w:val="00762236"/>
    <w:rsid w:val="0078519F"/>
    <w:rsid w:val="007905F8"/>
    <w:rsid w:val="008109F9"/>
    <w:rsid w:val="008852A0"/>
    <w:rsid w:val="009114A4"/>
    <w:rsid w:val="00947AD5"/>
    <w:rsid w:val="009D1E41"/>
    <w:rsid w:val="00A2718D"/>
    <w:rsid w:val="00A718B8"/>
    <w:rsid w:val="00A97079"/>
    <w:rsid w:val="00AB1810"/>
    <w:rsid w:val="00B2702B"/>
    <w:rsid w:val="00BA5A17"/>
    <w:rsid w:val="00C21271"/>
    <w:rsid w:val="00C405EB"/>
    <w:rsid w:val="00C72798"/>
    <w:rsid w:val="00D26075"/>
    <w:rsid w:val="00D26A68"/>
    <w:rsid w:val="00D54606"/>
    <w:rsid w:val="00D902F0"/>
    <w:rsid w:val="00DA7D66"/>
    <w:rsid w:val="00E727BE"/>
    <w:rsid w:val="00FB1BD7"/>
    <w:rsid w:val="00FC3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EC"/>
  </w:style>
  <w:style w:type="paragraph" w:styleId="1">
    <w:name w:val="heading 1"/>
    <w:basedOn w:val="a"/>
    <w:link w:val="10"/>
    <w:uiPriority w:val="9"/>
    <w:qFormat/>
    <w:rsid w:val="00524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4E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E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4E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4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4ED4"/>
    <w:rPr>
      <w:b/>
      <w:bCs/>
    </w:rPr>
  </w:style>
  <w:style w:type="character" w:styleId="a5">
    <w:name w:val="Hyperlink"/>
    <w:basedOn w:val="a0"/>
    <w:uiPriority w:val="99"/>
    <w:semiHidden/>
    <w:unhideWhenUsed/>
    <w:rsid w:val="00524ED4"/>
    <w:rPr>
      <w:color w:val="0000FF"/>
      <w:u w:val="single"/>
    </w:rPr>
  </w:style>
  <w:style w:type="paragraph" w:styleId="a6">
    <w:name w:val="Balloon Text"/>
    <w:basedOn w:val="a"/>
    <w:link w:val="a7"/>
    <w:uiPriority w:val="99"/>
    <w:semiHidden/>
    <w:unhideWhenUsed/>
    <w:rsid w:val="00524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ED4"/>
    <w:rPr>
      <w:rFonts w:ascii="Tahoma" w:hAnsi="Tahoma" w:cs="Tahoma"/>
      <w:sz w:val="16"/>
      <w:szCs w:val="16"/>
    </w:rPr>
  </w:style>
  <w:style w:type="paragraph" w:styleId="a8">
    <w:name w:val="header"/>
    <w:basedOn w:val="a"/>
    <w:link w:val="a9"/>
    <w:uiPriority w:val="99"/>
    <w:semiHidden/>
    <w:unhideWhenUsed/>
    <w:rsid w:val="00524E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4ED4"/>
  </w:style>
  <w:style w:type="paragraph" w:styleId="aa">
    <w:name w:val="footer"/>
    <w:basedOn w:val="a"/>
    <w:link w:val="ab"/>
    <w:uiPriority w:val="99"/>
    <w:unhideWhenUsed/>
    <w:rsid w:val="00524E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ED4"/>
  </w:style>
  <w:style w:type="paragraph" w:styleId="ac">
    <w:name w:val="List Paragraph"/>
    <w:basedOn w:val="a"/>
    <w:uiPriority w:val="34"/>
    <w:qFormat/>
    <w:rsid w:val="006C379D"/>
    <w:pPr>
      <w:ind w:left="720"/>
      <w:contextualSpacing/>
    </w:pPr>
  </w:style>
</w:styles>
</file>

<file path=word/webSettings.xml><?xml version="1.0" encoding="utf-8"?>
<w:webSettings xmlns:r="http://schemas.openxmlformats.org/officeDocument/2006/relationships" xmlns:w="http://schemas.openxmlformats.org/wordprocessingml/2006/main">
  <w:divs>
    <w:div w:id="1521040305">
      <w:bodyDiv w:val="1"/>
      <w:marLeft w:val="0"/>
      <w:marRight w:val="0"/>
      <w:marTop w:val="0"/>
      <w:marBottom w:val="0"/>
      <w:divBdr>
        <w:top w:val="none" w:sz="0" w:space="0" w:color="auto"/>
        <w:left w:val="none" w:sz="0" w:space="0" w:color="auto"/>
        <w:bottom w:val="none" w:sz="0" w:space="0" w:color="auto"/>
        <w:right w:val="none" w:sz="0" w:space="0" w:color="auto"/>
      </w:divBdr>
      <w:divsChild>
        <w:div w:id="1860194384">
          <w:marLeft w:val="0"/>
          <w:marRight w:val="0"/>
          <w:marTop w:val="0"/>
          <w:marBottom w:val="0"/>
          <w:divBdr>
            <w:top w:val="none" w:sz="0" w:space="0" w:color="auto"/>
            <w:left w:val="none" w:sz="0" w:space="0" w:color="auto"/>
            <w:bottom w:val="none" w:sz="0" w:space="0" w:color="auto"/>
            <w:right w:val="none" w:sz="0" w:space="0" w:color="auto"/>
          </w:divBdr>
          <w:divsChild>
            <w:div w:id="731807562">
              <w:marLeft w:val="0"/>
              <w:marRight w:val="0"/>
              <w:marTop w:val="0"/>
              <w:marBottom w:val="0"/>
              <w:divBdr>
                <w:top w:val="none" w:sz="0" w:space="0" w:color="auto"/>
                <w:left w:val="none" w:sz="0" w:space="0" w:color="auto"/>
                <w:bottom w:val="none" w:sz="0" w:space="0" w:color="auto"/>
                <w:right w:val="none" w:sz="0" w:space="0" w:color="auto"/>
              </w:divBdr>
            </w:div>
          </w:divsChild>
        </w:div>
        <w:div w:id="1387222384">
          <w:marLeft w:val="968"/>
          <w:marRight w:val="0"/>
          <w:marTop w:val="0"/>
          <w:marBottom w:val="0"/>
          <w:divBdr>
            <w:top w:val="none" w:sz="0" w:space="0" w:color="auto"/>
            <w:left w:val="none" w:sz="0" w:space="0" w:color="auto"/>
            <w:bottom w:val="none" w:sz="0" w:space="0" w:color="auto"/>
            <w:right w:val="none" w:sz="0" w:space="0" w:color="auto"/>
          </w:divBdr>
          <w:divsChild>
            <w:div w:id="1465544542">
              <w:marLeft w:val="0"/>
              <w:marRight w:val="0"/>
              <w:marTop w:val="0"/>
              <w:marBottom w:val="0"/>
              <w:divBdr>
                <w:top w:val="none" w:sz="0" w:space="0" w:color="auto"/>
                <w:left w:val="none" w:sz="0" w:space="0" w:color="auto"/>
                <w:bottom w:val="none" w:sz="0" w:space="0" w:color="auto"/>
                <w:right w:val="none" w:sz="0" w:space="0" w:color="auto"/>
              </w:divBdr>
              <w:divsChild>
                <w:div w:id="1832327325">
                  <w:marLeft w:val="0"/>
                  <w:marRight w:val="0"/>
                  <w:marTop w:val="0"/>
                  <w:marBottom w:val="0"/>
                  <w:divBdr>
                    <w:top w:val="none" w:sz="0" w:space="0" w:color="auto"/>
                    <w:left w:val="none" w:sz="0" w:space="0" w:color="auto"/>
                    <w:bottom w:val="none" w:sz="0" w:space="0" w:color="auto"/>
                    <w:right w:val="none" w:sz="0" w:space="0" w:color="auto"/>
                  </w:divBdr>
                </w:div>
              </w:divsChild>
            </w:div>
            <w:div w:id="2039697059">
              <w:marLeft w:val="0"/>
              <w:marRight w:val="0"/>
              <w:marTop w:val="0"/>
              <w:marBottom w:val="303"/>
              <w:divBdr>
                <w:top w:val="none" w:sz="0" w:space="0" w:color="auto"/>
                <w:left w:val="none" w:sz="0" w:space="0" w:color="auto"/>
                <w:bottom w:val="none" w:sz="0" w:space="0" w:color="auto"/>
                <w:right w:val="none" w:sz="0" w:space="0" w:color="auto"/>
              </w:divBdr>
              <w:divsChild>
                <w:div w:id="1517158813">
                  <w:marLeft w:val="0"/>
                  <w:marRight w:val="0"/>
                  <w:marTop w:val="0"/>
                  <w:marBottom w:val="0"/>
                  <w:divBdr>
                    <w:top w:val="none" w:sz="0" w:space="0" w:color="auto"/>
                    <w:left w:val="none" w:sz="0" w:space="0" w:color="auto"/>
                    <w:bottom w:val="none" w:sz="0" w:space="0" w:color="auto"/>
                    <w:right w:val="none" w:sz="0" w:space="0" w:color="auto"/>
                  </w:divBdr>
                  <w:divsChild>
                    <w:div w:id="123351327">
                      <w:marLeft w:val="0"/>
                      <w:marRight w:val="0"/>
                      <w:marTop w:val="0"/>
                      <w:marBottom w:val="240"/>
                      <w:divBdr>
                        <w:top w:val="none" w:sz="0" w:space="0" w:color="auto"/>
                        <w:left w:val="none" w:sz="0" w:space="0" w:color="auto"/>
                        <w:bottom w:val="none" w:sz="0" w:space="0" w:color="auto"/>
                        <w:right w:val="none" w:sz="0" w:space="0" w:color="auto"/>
                      </w:divBdr>
                    </w:div>
                    <w:div w:id="119227455">
                      <w:marLeft w:val="0"/>
                      <w:marRight w:val="0"/>
                      <w:marTop w:val="0"/>
                      <w:marBottom w:val="0"/>
                      <w:divBdr>
                        <w:top w:val="none" w:sz="0" w:space="0" w:color="auto"/>
                        <w:left w:val="none" w:sz="0" w:space="0" w:color="auto"/>
                        <w:bottom w:val="none" w:sz="0" w:space="0" w:color="auto"/>
                        <w:right w:val="none" w:sz="0" w:space="0" w:color="auto"/>
                      </w:divBdr>
                    </w:div>
                    <w:div w:id="1244605015">
                      <w:marLeft w:val="0"/>
                      <w:marRight w:val="0"/>
                      <w:marTop w:val="0"/>
                      <w:marBottom w:val="242"/>
                      <w:divBdr>
                        <w:top w:val="none" w:sz="0" w:space="0" w:color="auto"/>
                        <w:left w:val="none" w:sz="0" w:space="0" w:color="auto"/>
                        <w:bottom w:val="none" w:sz="0" w:space="0" w:color="auto"/>
                        <w:right w:val="none" w:sz="0" w:space="0" w:color="auto"/>
                      </w:divBdr>
                    </w:div>
                    <w:div w:id="13443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9166">
              <w:marLeft w:val="0"/>
              <w:marRight w:val="0"/>
              <w:marTop w:val="0"/>
              <w:marBottom w:val="303"/>
              <w:divBdr>
                <w:top w:val="none" w:sz="0" w:space="0" w:color="auto"/>
                <w:left w:val="none" w:sz="0" w:space="0" w:color="auto"/>
                <w:bottom w:val="none" w:sz="0" w:space="0" w:color="auto"/>
                <w:right w:val="none" w:sz="0" w:space="0" w:color="auto"/>
              </w:divBdr>
              <w:divsChild>
                <w:div w:id="815413215">
                  <w:marLeft w:val="0"/>
                  <w:marRight w:val="0"/>
                  <w:marTop w:val="0"/>
                  <w:marBottom w:val="0"/>
                  <w:divBdr>
                    <w:top w:val="none" w:sz="0" w:space="0" w:color="auto"/>
                    <w:left w:val="none" w:sz="0" w:space="0" w:color="auto"/>
                    <w:bottom w:val="none" w:sz="0" w:space="0" w:color="auto"/>
                    <w:right w:val="none" w:sz="0" w:space="0" w:color="auto"/>
                  </w:divBdr>
                  <w:divsChild>
                    <w:div w:id="1828931607">
                      <w:marLeft w:val="0"/>
                      <w:marRight w:val="0"/>
                      <w:marTop w:val="0"/>
                      <w:marBottom w:val="240"/>
                      <w:divBdr>
                        <w:top w:val="none" w:sz="0" w:space="0" w:color="auto"/>
                        <w:left w:val="none" w:sz="0" w:space="0" w:color="auto"/>
                        <w:bottom w:val="none" w:sz="0" w:space="0" w:color="auto"/>
                        <w:right w:val="none" w:sz="0" w:space="0" w:color="auto"/>
                      </w:divBdr>
                    </w:div>
                    <w:div w:id="733896516">
                      <w:marLeft w:val="0"/>
                      <w:marRight w:val="0"/>
                      <w:marTop w:val="0"/>
                      <w:marBottom w:val="0"/>
                      <w:divBdr>
                        <w:top w:val="none" w:sz="0" w:space="0" w:color="auto"/>
                        <w:left w:val="none" w:sz="0" w:space="0" w:color="auto"/>
                        <w:bottom w:val="none" w:sz="0" w:space="0" w:color="auto"/>
                        <w:right w:val="none" w:sz="0" w:space="0" w:color="auto"/>
                      </w:divBdr>
                    </w:div>
                    <w:div w:id="1795522096">
                      <w:marLeft w:val="0"/>
                      <w:marRight w:val="0"/>
                      <w:marTop w:val="0"/>
                      <w:marBottom w:val="242"/>
                      <w:divBdr>
                        <w:top w:val="none" w:sz="0" w:space="0" w:color="auto"/>
                        <w:left w:val="none" w:sz="0" w:space="0" w:color="auto"/>
                        <w:bottom w:val="none" w:sz="0" w:space="0" w:color="auto"/>
                        <w:right w:val="none" w:sz="0" w:space="0" w:color="auto"/>
                      </w:divBdr>
                    </w:div>
                    <w:div w:id="3018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Черномаз</cp:lastModifiedBy>
  <cp:revision>2</cp:revision>
  <dcterms:created xsi:type="dcterms:W3CDTF">2021-11-02T08:01:00Z</dcterms:created>
  <dcterms:modified xsi:type="dcterms:W3CDTF">2021-11-02T08:01:00Z</dcterms:modified>
</cp:coreProperties>
</file>